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FF9" w:rsidRDefault="008C5FF9" w:rsidP="008C5FF9">
      <w:pPr>
        <w:rPr>
          <w:rFonts w:ascii="Book Antiqua" w:hAnsi="Book Antiqua"/>
        </w:rPr>
      </w:pPr>
    </w:p>
    <w:p w:rsidR="008C5FF9" w:rsidRDefault="008C5FF9" w:rsidP="008C5FF9">
      <w:pPr>
        <w:rPr>
          <w:rFonts w:ascii="Book Antiqua" w:hAnsi="Book Antiqua"/>
        </w:rPr>
      </w:pPr>
      <w:r>
        <w:rPr>
          <w:rFonts w:ascii="Book Antiqua" w:hAnsi="Book Antiqua"/>
        </w:rPr>
        <w:t>Scott Brady</w:t>
      </w:r>
      <w:r>
        <w:rPr>
          <w:rFonts w:ascii="Book Antiqua" w:hAnsi="Book Antiqua"/>
        </w:rPr>
        <w:t xml:space="preserve"> -</w:t>
      </w:r>
      <w:bookmarkStart w:id="0" w:name="_GoBack"/>
      <w:bookmarkEnd w:id="0"/>
      <w:r>
        <w:rPr>
          <w:rFonts w:ascii="Book Antiqua" w:hAnsi="Book Antiqua"/>
        </w:rPr>
        <w:t xml:space="preserve"> 2</w:t>
      </w:r>
      <w:r>
        <w:rPr>
          <w:rFonts w:ascii="Book Antiqua" w:hAnsi="Book Antiqua"/>
        </w:rPr>
        <w:t xml:space="preserve"> </w:t>
      </w:r>
    </w:p>
    <w:p w:rsidR="008C5FF9" w:rsidRDefault="008C5FF9" w:rsidP="008C5FF9">
      <w:pPr>
        <w:rPr>
          <w:rFonts w:ascii="Book Antiqua" w:hAnsi="Book Antiqua"/>
        </w:rPr>
      </w:pPr>
    </w:p>
    <w:p w:rsidR="008C5FF9" w:rsidRDefault="008C5FF9" w:rsidP="008C5FF9">
      <w:pPr>
        <w:rPr>
          <w:b/>
          <w:bCs/>
        </w:rPr>
      </w:pPr>
      <w:proofErr w:type="gramStart"/>
      <w:r>
        <w:rPr>
          <w:b/>
          <w:bCs/>
        </w:rPr>
        <w:t>Regulation of fast axonal transport in health and disease.</w:t>
      </w:r>
      <w:proofErr w:type="gramEnd"/>
      <w:r>
        <w:rPr>
          <w:b/>
          <w:bCs/>
        </w:rPr>
        <w:t xml:space="preserve"> </w:t>
      </w:r>
    </w:p>
    <w:p w:rsidR="008C5FF9" w:rsidRDefault="008C5FF9" w:rsidP="008C5FF9">
      <w:pPr>
        <w:rPr>
          <w:b/>
          <w:bCs/>
        </w:rPr>
      </w:pPr>
    </w:p>
    <w:p w:rsidR="008C5FF9" w:rsidRDefault="008C5FF9" w:rsidP="008C5FF9">
      <w:pPr>
        <w:rPr>
          <w:b/>
          <w:bCs/>
        </w:rPr>
      </w:pPr>
      <w:r>
        <w:rPr>
          <w:b/>
          <w:bCs/>
        </w:rPr>
        <w:t xml:space="preserve">Abstract: </w:t>
      </w:r>
    </w:p>
    <w:p w:rsidR="008C5FF9" w:rsidRPr="003B0CED" w:rsidRDefault="008C5FF9" w:rsidP="008C5FF9">
      <w:pPr>
        <w:rPr>
          <w:bCs/>
        </w:rPr>
      </w:pPr>
      <w:r>
        <w:rPr>
          <w:bCs/>
        </w:rPr>
        <w:t xml:space="preserve">The large size and complex morphologies of neurons require the robust intracellular transport processes known collectively as axonal transport.  As specific molecular motors have been implicated in the trafficking of different proteins and organelles, we are still faced with the challenge of targeting specific cargos to specific destinations.  In recent years, a series of kinase and phosphatase pathways have been identified that affect anterograde and/or retrograde transport.  The effects of these pathways and the location of their activation are consistent with a role in targeting cargos.  Remarkably, many of these signaling pathways are altered in </w:t>
      </w:r>
      <w:proofErr w:type="spellStart"/>
      <w:r>
        <w:rPr>
          <w:bCs/>
        </w:rPr>
        <w:t>neuropathological</w:t>
      </w:r>
      <w:proofErr w:type="spellEnd"/>
      <w:r>
        <w:rPr>
          <w:bCs/>
        </w:rPr>
        <w:t xml:space="preserve"> conditions, making </w:t>
      </w:r>
      <w:proofErr w:type="spellStart"/>
      <w:r>
        <w:rPr>
          <w:bCs/>
        </w:rPr>
        <w:t>misregulation</w:t>
      </w:r>
      <w:proofErr w:type="spellEnd"/>
      <w:r>
        <w:rPr>
          <w:bCs/>
        </w:rPr>
        <w:t xml:space="preserve"> of axonal transport a major element in pathogenesis for many neurodegenerative diseases and perhaps a range of other neurological problems. </w:t>
      </w:r>
    </w:p>
    <w:p w:rsidR="008C5FF9" w:rsidRPr="003B0CED" w:rsidRDefault="008C5FF9" w:rsidP="008C5FF9">
      <w:pPr>
        <w:rPr>
          <w:bCs/>
        </w:rPr>
      </w:pPr>
    </w:p>
    <w:p w:rsidR="008C5FF9" w:rsidRPr="00982A61" w:rsidRDefault="008C5FF9" w:rsidP="008C5FF9">
      <w:pPr>
        <w:rPr>
          <w:b/>
          <w:bCs/>
        </w:rPr>
      </w:pPr>
      <w:r>
        <w:rPr>
          <w:b/>
          <w:bCs/>
        </w:rPr>
        <w:t xml:space="preserve">Readings </w:t>
      </w:r>
    </w:p>
    <w:p w:rsidR="008C5FF9" w:rsidRPr="00982A61" w:rsidRDefault="008C5FF9" w:rsidP="008C5FF9">
      <w:r w:rsidRPr="00982A61">
        <w:t>1.</w:t>
      </w:r>
      <w:r w:rsidRPr="00982A61">
        <w:tab/>
      </w:r>
      <w:proofErr w:type="spellStart"/>
      <w:r w:rsidRPr="00982A61">
        <w:t>Morfini</w:t>
      </w:r>
      <w:proofErr w:type="spellEnd"/>
      <w:r w:rsidRPr="00982A61">
        <w:t xml:space="preserve"> GA, Burns M, Binder LI, </w:t>
      </w:r>
      <w:proofErr w:type="spellStart"/>
      <w:r w:rsidRPr="00982A61">
        <w:t>Kanaan</w:t>
      </w:r>
      <w:proofErr w:type="spellEnd"/>
      <w:r w:rsidRPr="00982A61">
        <w:t xml:space="preserve"> NM, </w:t>
      </w:r>
      <w:proofErr w:type="spellStart"/>
      <w:r w:rsidRPr="00982A61">
        <w:t>LaPointe</w:t>
      </w:r>
      <w:proofErr w:type="spellEnd"/>
      <w:r w:rsidRPr="00982A61">
        <w:t xml:space="preserve"> N, </w:t>
      </w:r>
      <w:proofErr w:type="spellStart"/>
      <w:r w:rsidRPr="00982A61">
        <w:t>Bosco</w:t>
      </w:r>
      <w:proofErr w:type="spellEnd"/>
      <w:r w:rsidRPr="00982A61">
        <w:t xml:space="preserve"> DA, Brown RH, Jr., Brown H, </w:t>
      </w:r>
      <w:proofErr w:type="spellStart"/>
      <w:r w:rsidRPr="00982A61">
        <w:t>Tiwari</w:t>
      </w:r>
      <w:proofErr w:type="spellEnd"/>
      <w:r w:rsidRPr="00982A61">
        <w:t xml:space="preserve"> A, Hayward L, Edgar J, Nave KA, </w:t>
      </w:r>
      <w:proofErr w:type="spellStart"/>
      <w:r w:rsidRPr="00982A61">
        <w:t>Garberrn</w:t>
      </w:r>
      <w:proofErr w:type="spellEnd"/>
      <w:r w:rsidRPr="00982A61">
        <w:t xml:space="preserve"> J, </w:t>
      </w:r>
      <w:proofErr w:type="spellStart"/>
      <w:r w:rsidRPr="00982A61">
        <w:t>Atagi</w:t>
      </w:r>
      <w:proofErr w:type="spellEnd"/>
      <w:r w:rsidRPr="00982A61">
        <w:t xml:space="preserve"> Y, Song Y, </w:t>
      </w:r>
      <w:proofErr w:type="spellStart"/>
      <w:r w:rsidRPr="00982A61">
        <w:t>Pigino</w:t>
      </w:r>
      <w:proofErr w:type="spellEnd"/>
      <w:r w:rsidRPr="00982A61">
        <w:t xml:space="preserve"> G, Brady ST. Axonal transport defects in neurodegenerative diseases. </w:t>
      </w:r>
      <w:proofErr w:type="gramStart"/>
      <w:r w:rsidRPr="00982A61">
        <w:t xml:space="preserve">J </w:t>
      </w:r>
      <w:proofErr w:type="spellStart"/>
      <w:r w:rsidRPr="00982A61">
        <w:t>Neurosci</w:t>
      </w:r>
      <w:proofErr w:type="spellEnd"/>
      <w:r w:rsidRPr="00982A61">
        <w:t>.</w:t>
      </w:r>
      <w:proofErr w:type="gramEnd"/>
      <w:r w:rsidRPr="00982A61">
        <w:t xml:space="preserve"> 2009</w:t>
      </w:r>
      <w:proofErr w:type="gramStart"/>
      <w:r w:rsidRPr="00982A61">
        <w:t>;29</w:t>
      </w:r>
      <w:proofErr w:type="gramEnd"/>
      <w:r w:rsidRPr="00982A61">
        <w:t>(41):12776-86. PMCID: 2739046.</w:t>
      </w:r>
    </w:p>
    <w:p w:rsidR="008C5FF9" w:rsidRPr="00982A61" w:rsidRDefault="008C5FF9" w:rsidP="008C5FF9">
      <w:r>
        <w:t>2</w:t>
      </w:r>
      <w:r w:rsidRPr="00982A61">
        <w:t>.</w:t>
      </w:r>
      <w:r w:rsidRPr="00982A61">
        <w:tab/>
        <w:t xml:space="preserve">Brady S, </w:t>
      </w:r>
      <w:proofErr w:type="spellStart"/>
      <w:r w:rsidRPr="00982A61">
        <w:t>Morfini</w:t>
      </w:r>
      <w:proofErr w:type="spellEnd"/>
      <w:r w:rsidRPr="00982A61">
        <w:t xml:space="preserve"> G. </w:t>
      </w:r>
      <w:proofErr w:type="gramStart"/>
      <w:r w:rsidRPr="00982A61">
        <w:t xml:space="preserve">A perspective on neuronal cell death signaling and </w:t>
      </w:r>
      <w:proofErr w:type="spellStart"/>
      <w:r w:rsidRPr="00982A61">
        <w:t>neurodegeneration</w:t>
      </w:r>
      <w:proofErr w:type="spellEnd"/>
      <w:r w:rsidRPr="00982A61">
        <w:t>.</w:t>
      </w:r>
      <w:proofErr w:type="gramEnd"/>
      <w:r w:rsidRPr="00982A61">
        <w:t xml:space="preserve"> </w:t>
      </w:r>
      <w:proofErr w:type="spellStart"/>
      <w:proofErr w:type="gramStart"/>
      <w:r w:rsidRPr="00982A61">
        <w:t>Mol</w:t>
      </w:r>
      <w:proofErr w:type="spellEnd"/>
      <w:r w:rsidRPr="00982A61">
        <w:t xml:space="preserve"> </w:t>
      </w:r>
      <w:proofErr w:type="spellStart"/>
      <w:r w:rsidRPr="00982A61">
        <w:t>Neurobiol</w:t>
      </w:r>
      <w:proofErr w:type="spellEnd"/>
      <w:r w:rsidRPr="00982A61">
        <w:t>.</w:t>
      </w:r>
      <w:proofErr w:type="gramEnd"/>
      <w:r w:rsidRPr="00982A61">
        <w:t xml:space="preserve"> 2010</w:t>
      </w:r>
      <w:proofErr w:type="gramStart"/>
      <w:r w:rsidRPr="00982A61">
        <w:t>;42</w:t>
      </w:r>
      <w:proofErr w:type="gramEnd"/>
      <w:r w:rsidRPr="00982A61">
        <w:t>(1):25-31.</w:t>
      </w:r>
    </w:p>
    <w:p w:rsidR="008C5FF9" w:rsidRPr="00982A61" w:rsidRDefault="008C5FF9" w:rsidP="008C5FF9">
      <w:r>
        <w:t>3</w:t>
      </w:r>
      <w:r w:rsidRPr="00982A61">
        <w:t>.</w:t>
      </w:r>
      <w:r w:rsidRPr="00982A61">
        <w:tab/>
      </w:r>
      <w:proofErr w:type="spellStart"/>
      <w:r w:rsidRPr="00982A61">
        <w:t>Kanaan</w:t>
      </w:r>
      <w:proofErr w:type="spellEnd"/>
      <w:r w:rsidRPr="00982A61">
        <w:t xml:space="preserve"> NM, </w:t>
      </w:r>
      <w:proofErr w:type="spellStart"/>
      <w:r w:rsidRPr="00982A61">
        <w:t>Pigino</w:t>
      </w:r>
      <w:proofErr w:type="spellEnd"/>
      <w:r w:rsidRPr="00982A61">
        <w:t xml:space="preserve"> GF, Brady ST, </w:t>
      </w:r>
      <w:proofErr w:type="spellStart"/>
      <w:r w:rsidRPr="00982A61">
        <w:t>Lazarov</w:t>
      </w:r>
      <w:proofErr w:type="spellEnd"/>
      <w:r w:rsidRPr="00982A61">
        <w:t xml:space="preserve"> O, Binder LI, </w:t>
      </w:r>
      <w:proofErr w:type="spellStart"/>
      <w:r w:rsidRPr="00982A61">
        <w:t>Morfini</w:t>
      </w:r>
      <w:proofErr w:type="spellEnd"/>
      <w:r w:rsidRPr="00982A61">
        <w:t xml:space="preserve"> GA. Axonal degeneration in Alzheimer's disease: When signaling abnormalities meet the axonal transport system. </w:t>
      </w:r>
      <w:proofErr w:type="spellStart"/>
      <w:r w:rsidRPr="00982A61">
        <w:t>Exp</w:t>
      </w:r>
      <w:proofErr w:type="spellEnd"/>
      <w:r w:rsidRPr="00982A61">
        <w:t xml:space="preserve"> Neurol. 2012. PMCID: 3465504.</w:t>
      </w:r>
    </w:p>
    <w:p w:rsidR="008C5FF9" w:rsidRPr="00982A61" w:rsidRDefault="008C5FF9" w:rsidP="008C5FF9">
      <w:r>
        <w:t>4</w:t>
      </w:r>
      <w:r w:rsidRPr="00982A61">
        <w:t>.</w:t>
      </w:r>
      <w:r w:rsidRPr="00982A61">
        <w:tab/>
      </w:r>
      <w:proofErr w:type="spellStart"/>
      <w:r w:rsidRPr="00982A61">
        <w:t>Morfini</w:t>
      </w:r>
      <w:proofErr w:type="spellEnd"/>
      <w:r w:rsidRPr="00982A61">
        <w:t xml:space="preserve"> G, Burns MR, </w:t>
      </w:r>
      <w:proofErr w:type="spellStart"/>
      <w:r w:rsidRPr="00982A61">
        <w:t>Stenoien</w:t>
      </w:r>
      <w:proofErr w:type="spellEnd"/>
      <w:r w:rsidRPr="00982A61">
        <w:t xml:space="preserve"> D, Brady ST. Axonal Transport. In: Brady ST, Siegel G, Albers RW, Price D, editors. Basic Neurochemistry: Principles of Molecular, Cellular and Medical Neurobiology. </w:t>
      </w:r>
      <w:proofErr w:type="gramStart"/>
      <w:r w:rsidRPr="00982A61">
        <w:t>8th ed. Elsevier, Boston2012.</w:t>
      </w:r>
      <w:proofErr w:type="gramEnd"/>
      <w:r w:rsidRPr="00982A61">
        <w:t xml:space="preserve"> p. 146-64.</w:t>
      </w:r>
    </w:p>
    <w:p w:rsidR="00FC2B46" w:rsidRDefault="00FC2B46"/>
    <w:sectPr w:rsidR="00FC2B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FF9"/>
    <w:rsid w:val="003B1B3A"/>
    <w:rsid w:val="008C5FF9"/>
    <w:rsid w:val="00FC2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F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F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1545</Characters>
  <Application>Microsoft Office Word</Application>
  <DocSecurity>0</DocSecurity>
  <Lines>12</Lines>
  <Paragraphs>3</Paragraphs>
  <ScaleCrop>false</ScaleCrop>
  <Company/>
  <LinksUpToDate>false</LinksUpToDate>
  <CharactersWithSpaces>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tifr</dc:creator>
  <cp:lastModifiedBy>tifr</cp:lastModifiedBy>
  <cp:revision>1</cp:revision>
  <dcterms:created xsi:type="dcterms:W3CDTF">2013-01-06T12:46:00Z</dcterms:created>
  <dcterms:modified xsi:type="dcterms:W3CDTF">2013-01-06T12:46:00Z</dcterms:modified>
</cp:coreProperties>
</file>