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7E5" w:rsidRPr="00E53C0E" w:rsidRDefault="00E427E5" w:rsidP="00E427E5">
      <w:pPr>
        <w:jc w:val="center"/>
        <w:rPr>
          <w:rFonts w:ascii="Times New Roman" w:hAnsi="Times New Roman" w:cs="Times New Roman"/>
          <w:b/>
          <w:sz w:val="28"/>
          <w:szCs w:val="28"/>
        </w:rPr>
      </w:pPr>
      <w:r w:rsidRPr="00E53C0E">
        <w:rPr>
          <w:rFonts w:ascii="Times New Roman" w:hAnsi="Times New Roman" w:cs="Times New Roman"/>
          <w:b/>
          <w:sz w:val="28"/>
          <w:szCs w:val="28"/>
        </w:rPr>
        <w:t xml:space="preserve">Physical principles of membrane </w:t>
      </w:r>
      <w:proofErr w:type="spellStart"/>
      <w:r w:rsidRPr="00E53C0E">
        <w:rPr>
          <w:rFonts w:ascii="Times New Roman" w:hAnsi="Times New Roman" w:cs="Times New Roman"/>
          <w:b/>
          <w:sz w:val="28"/>
          <w:szCs w:val="28"/>
        </w:rPr>
        <w:t>remodelling</w:t>
      </w:r>
      <w:proofErr w:type="spellEnd"/>
      <w:r w:rsidRPr="00E53C0E">
        <w:rPr>
          <w:rFonts w:ascii="Times New Roman" w:hAnsi="Times New Roman" w:cs="Times New Roman"/>
          <w:b/>
          <w:sz w:val="28"/>
          <w:szCs w:val="28"/>
        </w:rPr>
        <w:t xml:space="preserve"> during cell </w:t>
      </w:r>
      <w:proofErr w:type="spellStart"/>
      <w:r w:rsidRPr="00E53C0E">
        <w:rPr>
          <w:rFonts w:ascii="Times New Roman" w:hAnsi="Times New Roman" w:cs="Times New Roman"/>
          <w:b/>
          <w:sz w:val="28"/>
          <w:szCs w:val="28"/>
        </w:rPr>
        <w:t>mechanoadaptation</w:t>
      </w:r>
      <w:proofErr w:type="spellEnd"/>
    </w:p>
    <w:p w:rsidR="00E427E5" w:rsidRPr="00E53C0E" w:rsidRDefault="00E427E5" w:rsidP="00E427E5">
      <w:pPr>
        <w:rPr>
          <w:rFonts w:ascii="Times New Roman" w:hAnsi="Times New Roman" w:cs="Times New Roman"/>
        </w:rPr>
      </w:pPr>
      <w:r w:rsidRPr="00E53C0E">
        <w:rPr>
          <w:rFonts w:ascii="Times New Roman" w:hAnsi="Times New Roman" w:cs="Times New Roman"/>
        </w:rPr>
        <w:t xml:space="preserve">Anita Joanna Kosmalska1,2, Laura Casares1,2, Alberto Elosegui-Artola1, Joseph Jose Thottacherry3, Roberto Moreno-Vicente4, Miguel </w:t>
      </w:r>
      <w:proofErr w:type="spellStart"/>
      <w:r w:rsidRPr="00E53C0E">
        <w:rPr>
          <w:rFonts w:ascii="Times New Roman" w:hAnsi="Times New Roman" w:cs="Times New Roman"/>
        </w:rPr>
        <w:t>Ángel</w:t>
      </w:r>
      <w:proofErr w:type="spellEnd"/>
      <w:r w:rsidRPr="00E53C0E">
        <w:rPr>
          <w:rFonts w:ascii="Times New Roman" w:hAnsi="Times New Roman" w:cs="Times New Roman"/>
        </w:rPr>
        <w:t xml:space="preserve"> del Pozo4, </w:t>
      </w:r>
      <w:proofErr w:type="spellStart"/>
      <w:r w:rsidRPr="00E53C0E">
        <w:rPr>
          <w:rFonts w:ascii="Times New Roman" w:hAnsi="Times New Roman" w:cs="Times New Roman"/>
        </w:rPr>
        <w:t>Satyajit</w:t>
      </w:r>
      <w:proofErr w:type="spellEnd"/>
      <w:r w:rsidRPr="00E53C0E">
        <w:rPr>
          <w:rFonts w:ascii="Times New Roman" w:hAnsi="Times New Roman" w:cs="Times New Roman"/>
        </w:rPr>
        <w:t xml:space="preserve"> Mayor3, Marino Arroyo5, Daniel Navajas1, 2, 6, Xavier Trepat1,2,7, Nils C. Gauthier8,9*, Pere Roca-Cusachs1,2,*</w:t>
      </w:r>
    </w:p>
    <w:p w:rsidR="00E427E5" w:rsidRPr="00E53C0E" w:rsidRDefault="00E427E5" w:rsidP="00E427E5">
      <w:pPr>
        <w:rPr>
          <w:rFonts w:ascii="Times New Roman" w:hAnsi="Times New Roman" w:cs="Times New Roman"/>
        </w:rPr>
      </w:pPr>
      <w:r w:rsidRPr="00E53C0E">
        <w:rPr>
          <w:rFonts w:ascii="Times New Roman" w:hAnsi="Times New Roman" w:cs="Times New Roman"/>
        </w:rPr>
        <w:t>1Institute for Bioengineering of Catalonia (IBEC), Barcelona, Spain</w:t>
      </w:r>
    </w:p>
    <w:p w:rsidR="00E427E5" w:rsidRPr="00E53C0E" w:rsidRDefault="00E427E5" w:rsidP="00E427E5">
      <w:pPr>
        <w:rPr>
          <w:rFonts w:ascii="Times New Roman" w:hAnsi="Times New Roman" w:cs="Times New Roman"/>
        </w:rPr>
      </w:pPr>
      <w:r w:rsidRPr="00E53C0E">
        <w:rPr>
          <w:rFonts w:ascii="Times New Roman" w:hAnsi="Times New Roman" w:cs="Times New Roman"/>
        </w:rPr>
        <w:t>2University of Barcelona, Barcelona, Spain</w:t>
      </w:r>
    </w:p>
    <w:p w:rsidR="00E427E5" w:rsidRPr="00E53C0E" w:rsidRDefault="00E427E5" w:rsidP="00E427E5">
      <w:pPr>
        <w:rPr>
          <w:rFonts w:ascii="Times New Roman" w:hAnsi="Times New Roman" w:cs="Times New Roman"/>
        </w:rPr>
      </w:pPr>
      <w:r w:rsidRPr="00E53C0E">
        <w:rPr>
          <w:rFonts w:ascii="Times New Roman" w:hAnsi="Times New Roman" w:cs="Times New Roman"/>
        </w:rPr>
        <w:t>3National Centre for Biological Sciences (TIFR), Bangalore, India</w:t>
      </w:r>
    </w:p>
    <w:p w:rsidR="00E427E5" w:rsidRPr="00E53C0E" w:rsidRDefault="00E427E5" w:rsidP="00E427E5">
      <w:pPr>
        <w:rPr>
          <w:rFonts w:ascii="Times New Roman" w:hAnsi="Times New Roman" w:cs="Times New Roman"/>
        </w:rPr>
      </w:pPr>
      <w:r w:rsidRPr="00E53C0E">
        <w:rPr>
          <w:rFonts w:ascii="Times New Roman" w:hAnsi="Times New Roman" w:cs="Times New Roman"/>
        </w:rPr>
        <w:t xml:space="preserve">4Centro Nacional de </w:t>
      </w:r>
      <w:proofErr w:type="spellStart"/>
      <w:r w:rsidRPr="00E53C0E">
        <w:rPr>
          <w:rFonts w:ascii="Times New Roman" w:hAnsi="Times New Roman" w:cs="Times New Roman"/>
        </w:rPr>
        <w:t>Investigaciones</w:t>
      </w:r>
      <w:proofErr w:type="spellEnd"/>
      <w:r w:rsidRPr="00E53C0E">
        <w:rPr>
          <w:rFonts w:ascii="Times New Roman" w:hAnsi="Times New Roman" w:cs="Times New Roman"/>
        </w:rPr>
        <w:t xml:space="preserve"> </w:t>
      </w:r>
      <w:proofErr w:type="spellStart"/>
      <w:r w:rsidRPr="00E53C0E">
        <w:rPr>
          <w:rFonts w:ascii="Times New Roman" w:hAnsi="Times New Roman" w:cs="Times New Roman"/>
        </w:rPr>
        <w:t>Cardiovasculares</w:t>
      </w:r>
      <w:proofErr w:type="spellEnd"/>
      <w:r w:rsidRPr="00E53C0E">
        <w:rPr>
          <w:rFonts w:ascii="Times New Roman" w:hAnsi="Times New Roman" w:cs="Times New Roman"/>
        </w:rPr>
        <w:t xml:space="preserve"> (CNIC), Madrid, Spain</w:t>
      </w:r>
    </w:p>
    <w:p w:rsidR="00E427E5" w:rsidRPr="00E53C0E" w:rsidRDefault="00E427E5" w:rsidP="00E427E5">
      <w:pPr>
        <w:rPr>
          <w:rFonts w:ascii="Times New Roman" w:hAnsi="Times New Roman" w:cs="Times New Roman"/>
        </w:rPr>
      </w:pPr>
      <w:r w:rsidRPr="00E53C0E">
        <w:rPr>
          <w:rFonts w:ascii="Times New Roman" w:hAnsi="Times New Roman" w:cs="Times New Roman"/>
        </w:rPr>
        <w:t xml:space="preserve">5LaCàN, </w:t>
      </w:r>
      <w:proofErr w:type="spellStart"/>
      <w:r w:rsidRPr="00E53C0E">
        <w:rPr>
          <w:rFonts w:ascii="Times New Roman" w:hAnsi="Times New Roman" w:cs="Times New Roman"/>
        </w:rPr>
        <w:t>Universitat</w:t>
      </w:r>
      <w:proofErr w:type="spellEnd"/>
      <w:r w:rsidRPr="00E53C0E">
        <w:rPr>
          <w:rFonts w:ascii="Times New Roman" w:hAnsi="Times New Roman" w:cs="Times New Roman"/>
        </w:rPr>
        <w:t xml:space="preserve"> </w:t>
      </w:r>
      <w:proofErr w:type="spellStart"/>
      <w:r w:rsidRPr="00E53C0E">
        <w:rPr>
          <w:rFonts w:ascii="Times New Roman" w:hAnsi="Times New Roman" w:cs="Times New Roman"/>
        </w:rPr>
        <w:t>Politècnica</w:t>
      </w:r>
      <w:proofErr w:type="spellEnd"/>
      <w:r w:rsidRPr="00E53C0E">
        <w:rPr>
          <w:rFonts w:ascii="Times New Roman" w:hAnsi="Times New Roman" w:cs="Times New Roman"/>
        </w:rPr>
        <w:t xml:space="preserve"> de </w:t>
      </w:r>
      <w:proofErr w:type="spellStart"/>
      <w:r w:rsidRPr="00E53C0E">
        <w:rPr>
          <w:rFonts w:ascii="Times New Roman" w:hAnsi="Times New Roman" w:cs="Times New Roman"/>
        </w:rPr>
        <w:t>Catalunya-BarcelonaTech</w:t>
      </w:r>
      <w:proofErr w:type="spellEnd"/>
      <w:r w:rsidRPr="00E53C0E">
        <w:rPr>
          <w:rFonts w:ascii="Times New Roman" w:hAnsi="Times New Roman" w:cs="Times New Roman"/>
        </w:rPr>
        <w:t>, Barcelona, Spain</w:t>
      </w:r>
    </w:p>
    <w:p w:rsidR="00E427E5" w:rsidRPr="00E53C0E" w:rsidRDefault="00E427E5" w:rsidP="00E427E5">
      <w:pPr>
        <w:rPr>
          <w:rFonts w:ascii="Times New Roman" w:hAnsi="Times New Roman" w:cs="Times New Roman"/>
        </w:rPr>
      </w:pPr>
      <w:r w:rsidRPr="00E53C0E">
        <w:rPr>
          <w:rFonts w:ascii="Times New Roman" w:hAnsi="Times New Roman" w:cs="Times New Roman"/>
        </w:rPr>
        <w:t xml:space="preserve">6Ciber </w:t>
      </w:r>
      <w:proofErr w:type="spellStart"/>
      <w:r w:rsidRPr="00E53C0E">
        <w:rPr>
          <w:rFonts w:ascii="Times New Roman" w:hAnsi="Times New Roman" w:cs="Times New Roman"/>
        </w:rPr>
        <w:t>Enfermedades</w:t>
      </w:r>
      <w:proofErr w:type="spellEnd"/>
      <w:r w:rsidRPr="00E53C0E">
        <w:rPr>
          <w:rFonts w:ascii="Times New Roman" w:hAnsi="Times New Roman" w:cs="Times New Roman"/>
        </w:rPr>
        <w:t xml:space="preserve"> </w:t>
      </w:r>
      <w:proofErr w:type="spellStart"/>
      <w:r w:rsidRPr="00E53C0E">
        <w:rPr>
          <w:rFonts w:ascii="Times New Roman" w:hAnsi="Times New Roman" w:cs="Times New Roman"/>
        </w:rPr>
        <w:t>Respiratorias</w:t>
      </w:r>
      <w:proofErr w:type="spellEnd"/>
      <w:r w:rsidRPr="00E53C0E">
        <w:rPr>
          <w:rFonts w:ascii="Times New Roman" w:hAnsi="Times New Roman" w:cs="Times New Roman"/>
        </w:rPr>
        <w:t>, Madrid, Spain</w:t>
      </w:r>
    </w:p>
    <w:p w:rsidR="00E427E5" w:rsidRPr="00E427E5" w:rsidRDefault="00E427E5" w:rsidP="00E427E5">
      <w:pPr>
        <w:rPr>
          <w:rFonts w:ascii="Times New Roman" w:hAnsi="Times New Roman" w:cs="Times New Roman"/>
          <w:lang w:val="fr-FR"/>
        </w:rPr>
      </w:pPr>
      <w:r w:rsidRPr="00E427E5">
        <w:rPr>
          <w:rFonts w:ascii="Times New Roman" w:hAnsi="Times New Roman" w:cs="Times New Roman"/>
          <w:lang w:val="fr-FR"/>
        </w:rPr>
        <w:t>7Institució Catalana de Recerca i Estudis Avançats (ICREA), Barcelona, Spain</w:t>
      </w:r>
    </w:p>
    <w:p w:rsidR="00E427E5" w:rsidRPr="00E53C0E" w:rsidRDefault="00E427E5" w:rsidP="00E427E5">
      <w:pPr>
        <w:rPr>
          <w:rFonts w:ascii="Times New Roman" w:hAnsi="Times New Roman" w:cs="Times New Roman"/>
        </w:rPr>
      </w:pPr>
      <w:r w:rsidRPr="00E53C0E">
        <w:rPr>
          <w:rFonts w:ascii="Times New Roman" w:hAnsi="Times New Roman" w:cs="Times New Roman"/>
        </w:rPr>
        <w:t>8Mechanobiology Institute, Singapore</w:t>
      </w:r>
    </w:p>
    <w:p w:rsidR="00E427E5" w:rsidRPr="00E53C0E" w:rsidRDefault="00E427E5" w:rsidP="00E427E5">
      <w:pPr>
        <w:rPr>
          <w:rFonts w:ascii="Times New Roman" w:hAnsi="Times New Roman" w:cs="Times New Roman"/>
        </w:rPr>
      </w:pPr>
      <w:r w:rsidRPr="00E53C0E">
        <w:rPr>
          <w:rFonts w:ascii="Times New Roman" w:hAnsi="Times New Roman" w:cs="Times New Roman"/>
        </w:rPr>
        <w:t>9National University of Singapore, Singapore</w:t>
      </w:r>
    </w:p>
    <w:p w:rsidR="00E427E5" w:rsidRPr="00E53C0E" w:rsidRDefault="00E427E5" w:rsidP="00E427E5">
      <w:pPr>
        <w:rPr>
          <w:rFonts w:ascii="Times New Roman" w:hAnsi="Times New Roman" w:cs="Times New Roman"/>
        </w:rPr>
      </w:pPr>
    </w:p>
    <w:p w:rsidR="00E427E5" w:rsidRPr="00E53C0E" w:rsidRDefault="00E427E5" w:rsidP="00E427E5">
      <w:pPr>
        <w:jc w:val="both"/>
        <w:rPr>
          <w:rFonts w:ascii="Times New Roman" w:hAnsi="Times New Roman" w:cs="Times New Roman"/>
        </w:rPr>
      </w:pPr>
    </w:p>
    <w:p w:rsidR="00E427E5" w:rsidRPr="00E53C0E" w:rsidRDefault="00E427E5" w:rsidP="00E427E5">
      <w:pPr>
        <w:jc w:val="both"/>
        <w:rPr>
          <w:rFonts w:ascii="Times New Roman" w:hAnsi="Times New Roman" w:cs="Times New Roman"/>
        </w:rPr>
      </w:pPr>
      <w:r w:rsidRPr="00E53C0E">
        <w:rPr>
          <w:rFonts w:ascii="Times New Roman" w:hAnsi="Times New Roman" w:cs="Times New Roman"/>
        </w:rPr>
        <w:t xml:space="preserve">Biological processes in any physiological environment involve changes in cell shape, which must be accommodated by their physical envelope – the bilayer membrane. However, the fundamental biophysical principles by which the cell membrane allows for and responds to shape changes remain unclear. Here we show that the 3D </w:t>
      </w:r>
      <w:proofErr w:type="spellStart"/>
      <w:r w:rsidRPr="00E53C0E">
        <w:rPr>
          <w:rFonts w:ascii="Times New Roman" w:hAnsi="Times New Roman" w:cs="Times New Roman"/>
        </w:rPr>
        <w:t>remodelling</w:t>
      </w:r>
      <w:proofErr w:type="spellEnd"/>
      <w:r w:rsidRPr="00E53C0E">
        <w:rPr>
          <w:rFonts w:ascii="Times New Roman" w:hAnsi="Times New Roman" w:cs="Times New Roman"/>
        </w:rPr>
        <w:t xml:space="preserve"> of the membrane in response to a broad diversity of physiological perturbations can be explained by a purely mechanical process. This process is passive, local, almost instantaneous, prior to any active </w:t>
      </w:r>
      <w:proofErr w:type="spellStart"/>
      <w:r w:rsidRPr="00E53C0E">
        <w:rPr>
          <w:rFonts w:ascii="Times New Roman" w:hAnsi="Times New Roman" w:cs="Times New Roman"/>
        </w:rPr>
        <w:t>remodelling</w:t>
      </w:r>
      <w:proofErr w:type="spellEnd"/>
      <w:r w:rsidRPr="00E53C0E">
        <w:rPr>
          <w:rFonts w:ascii="Times New Roman" w:hAnsi="Times New Roman" w:cs="Times New Roman"/>
        </w:rPr>
        <w:t xml:space="preserve">, and generates different types of membrane invaginations that can repeatedly store and release large fractions of the cell membrane. We further demonstrate that the shape of those invaginations is determined by the minimum elastic and adhesive energy required to store both membrane area and liquid volume at the cell-substrate interface. Once formed, cells reabsorb the invaginations through an active process with duration of the order of minutes. </w:t>
      </w:r>
    </w:p>
    <w:p w:rsidR="00E427E5" w:rsidRPr="00E53C0E" w:rsidRDefault="00E427E5" w:rsidP="00E427E5">
      <w:pPr>
        <w:rPr>
          <w:rFonts w:ascii="Times New Roman" w:hAnsi="Times New Roman" w:cs="Times New Roman"/>
        </w:rPr>
      </w:pPr>
    </w:p>
    <w:p w:rsidR="00E427E5" w:rsidRPr="00E53C0E" w:rsidRDefault="00E427E5" w:rsidP="00E427E5">
      <w:pPr>
        <w:rPr>
          <w:rFonts w:ascii="Times New Roman" w:hAnsi="Times New Roman" w:cs="Times New Roman"/>
        </w:rPr>
      </w:pPr>
    </w:p>
    <w:p w:rsidR="00E427E5" w:rsidRPr="00E53C0E" w:rsidRDefault="00E427E5" w:rsidP="00E427E5">
      <w:pPr>
        <w:rPr>
          <w:rFonts w:ascii="Times New Roman" w:hAnsi="Times New Roman" w:cs="Times New Roman"/>
        </w:rPr>
      </w:pPr>
    </w:p>
    <w:p w:rsidR="002E7A24" w:rsidRDefault="002E7A24">
      <w:bookmarkStart w:id="0" w:name="_GoBack"/>
      <w:bookmarkEnd w:id="0"/>
    </w:p>
    <w:sectPr w:rsidR="002E7A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E5"/>
    <w:rsid w:val="002E7A24"/>
    <w:rsid w:val="00E427E5"/>
    <w:rsid w:val="00F406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05976-FB92-4A7C-BBC0-0359360C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27E5"/>
    <w:pPr>
      <w:spacing w:after="200" w:line="240" w:lineRule="auto"/>
    </w:pPr>
    <w:rPr>
      <w:rFonts w:eastAsiaTheme="minorEastAsia"/>
      <w:sz w:val="24"/>
      <w:szCs w:val="24"/>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0614"/>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1626</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dc:creator>
  <cp:keywords/>
  <dc:description/>
  <cp:lastModifiedBy>Darius</cp:lastModifiedBy>
  <cp:revision>1</cp:revision>
  <dcterms:created xsi:type="dcterms:W3CDTF">2015-04-22T18:58:00Z</dcterms:created>
  <dcterms:modified xsi:type="dcterms:W3CDTF">2015-04-22T18:58:00Z</dcterms:modified>
</cp:coreProperties>
</file>